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FA5A38" w:rsidRDefault="00FA5A38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3158FB" w:rsidRDefault="00FA5A38" w:rsidP="003158FB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проекту закона Алтайского края </w:t>
      </w:r>
    </w:p>
    <w:p w:rsidR="003158FB" w:rsidRDefault="00FA5A38" w:rsidP="003158FB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О</w:t>
      </w:r>
      <w:r w:rsidR="003158FB">
        <w:rPr>
          <w:sz w:val="28"/>
          <w:szCs w:val="28"/>
        </w:rPr>
        <w:t xml:space="preserve"> Правительстве Алтайского края»</w:t>
      </w:r>
    </w:p>
    <w:p w:rsidR="003158FB" w:rsidRDefault="003158FB" w:rsidP="003158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158FB" w:rsidRPr="004F0382" w:rsidRDefault="003158FB" w:rsidP="003158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F0382">
        <w:rPr>
          <w:sz w:val="28"/>
          <w:szCs w:val="28"/>
        </w:rPr>
        <w:t>Настоящий проект закона разработан в соответствии с Федеральным законом от 06.1</w:t>
      </w:r>
      <w:r w:rsidR="001647F1">
        <w:rPr>
          <w:sz w:val="28"/>
          <w:szCs w:val="28"/>
        </w:rPr>
        <w:t>0</w:t>
      </w:r>
      <w:r w:rsidRPr="004F0382">
        <w:rPr>
          <w:sz w:val="28"/>
          <w:szCs w:val="28"/>
        </w:rPr>
        <w:t>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4F0382" w:rsidRPr="004F0382" w:rsidRDefault="003158FB" w:rsidP="003158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F0382">
        <w:rPr>
          <w:iCs/>
          <w:sz w:val="28"/>
          <w:szCs w:val="28"/>
        </w:rPr>
        <w:t>Основной идеей</w:t>
      </w:r>
      <w:r w:rsidRPr="004F0382">
        <w:rPr>
          <w:sz w:val="28"/>
          <w:szCs w:val="28"/>
        </w:rPr>
        <w:t xml:space="preserve"> законопроекта является улучшение качества управленческой деятельности, переформатирование работы  органов исполнительной власти, установление </w:t>
      </w:r>
      <w:r w:rsidR="001647F1">
        <w:rPr>
          <w:sz w:val="28"/>
          <w:szCs w:val="28"/>
        </w:rPr>
        <w:t xml:space="preserve">их </w:t>
      </w:r>
      <w:r w:rsidRPr="004F0382">
        <w:rPr>
          <w:sz w:val="28"/>
          <w:szCs w:val="28"/>
        </w:rPr>
        <w:t>четкого взаимодействия</w:t>
      </w:r>
      <w:r w:rsidR="001647F1">
        <w:rPr>
          <w:sz w:val="28"/>
          <w:szCs w:val="28"/>
        </w:rPr>
        <w:t>.</w:t>
      </w:r>
      <w:r w:rsidRPr="004F0382">
        <w:rPr>
          <w:sz w:val="28"/>
          <w:szCs w:val="28"/>
        </w:rPr>
        <w:t xml:space="preserve">  </w:t>
      </w:r>
    </w:p>
    <w:p w:rsidR="003158FB" w:rsidRPr="004F0382" w:rsidRDefault="003158FB" w:rsidP="003158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F0382">
        <w:rPr>
          <w:sz w:val="28"/>
          <w:szCs w:val="28"/>
        </w:rPr>
        <w:t>Законопроект не копирует  схему построения  системы федеральных органов,  т</w:t>
      </w:r>
      <w:r w:rsidR="00C40312">
        <w:rPr>
          <w:sz w:val="28"/>
          <w:szCs w:val="28"/>
        </w:rPr>
        <w:t>о есть</w:t>
      </w:r>
      <w:r w:rsidRPr="004F0382">
        <w:rPr>
          <w:sz w:val="28"/>
          <w:szCs w:val="28"/>
        </w:rPr>
        <w:t xml:space="preserve">  не выводит должность «высшего должностного лица субъекта Р</w:t>
      </w:r>
      <w:r w:rsidR="004F0382">
        <w:rPr>
          <w:sz w:val="28"/>
          <w:szCs w:val="28"/>
        </w:rPr>
        <w:t xml:space="preserve">оссийской </w:t>
      </w:r>
      <w:r w:rsidRPr="004F0382">
        <w:rPr>
          <w:sz w:val="28"/>
          <w:szCs w:val="28"/>
        </w:rPr>
        <w:t>Ф</w:t>
      </w:r>
      <w:r w:rsidR="004F0382">
        <w:rPr>
          <w:sz w:val="28"/>
          <w:szCs w:val="28"/>
        </w:rPr>
        <w:t>едерации</w:t>
      </w:r>
      <w:r w:rsidRPr="004F0382">
        <w:rPr>
          <w:sz w:val="28"/>
          <w:szCs w:val="28"/>
        </w:rPr>
        <w:t>» в самостоятельный орган власти и не наделяет его специфическими «</w:t>
      </w:r>
      <w:proofErr w:type="spellStart"/>
      <w:r w:rsidRPr="004F0382">
        <w:rPr>
          <w:sz w:val="28"/>
          <w:szCs w:val="28"/>
        </w:rPr>
        <w:t>надвластными</w:t>
      </w:r>
      <w:proofErr w:type="spellEnd"/>
      <w:r w:rsidRPr="004F0382">
        <w:rPr>
          <w:sz w:val="28"/>
          <w:szCs w:val="28"/>
        </w:rPr>
        <w:t xml:space="preserve">» полномочиями. Статус высшего должностного лица Алтайского края (Губернатора </w:t>
      </w:r>
      <w:r w:rsidR="004F0382">
        <w:rPr>
          <w:sz w:val="28"/>
          <w:szCs w:val="28"/>
        </w:rPr>
        <w:t xml:space="preserve"> Алтайского </w:t>
      </w:r>
      <w:r w:rsidRPr="004F0382">
        <w:rPr>
          <w:sz w:val="28"/>
          <w:szCs w:val="28"/>
        </w:rPr>
        <w:t xml:space="preserve">края) совмещается со  статусом руководителя высшего органа исполнительной власти </w:t>
      </w:r>
      <w:r w:rsidR="00C40312">
        <w:rPr>
          <w:sz w:val="28"/>
          <w:szCs w:val="28"/>
        </w:rPr>
        <w:t>Алтайского к</w:t>
      </w:r>
      <w:r w:rsidRPr="004F0382">
        <w:rPr>
          <w:sz w:val="28"/>
          <w:szCs w:val="28"/>
        </w:rPr>
        <w:t xml:space="preserve">рая (Председателя Правительства Алтайского края). </w:t>
      </w:r>
      <w:r w:rsidR="00C40312">
        <w:rPr>
          <w:sz w:val="28"/>
          <w:szCs w:val="28"/>
        </w:rPr>
        <w:t xml:space="preserve"> </w:t>
      </w:r>
      <w:proofErr w:type="gramStart"/>
      <w:r w:rsidR="004F0382" w:rsidRPr="004F0382">
        <w:rPr>
          <w:sz w:val="28"/>
          <w:szCs w:val="28"/>
        </w:rPr>
        <w:t>И</w:t>
      </w:r>
      <w:r w:rsidRPr="004F0382">
        <w:rPr>
          <w:sz w:val="28"/>
          <w:szCs w:val="28"/>
        </w:rPr>
        <w:t xml:space="preserve">сходя из положений </w:t>
      </w:r>
      <w:r w:rsidR="004F0382">
        <w:rPr>
          <w:sz w:val="28"/>
          <w:szCs w:val="28"/>
        </w:rPr>
        <w:t xml:space="preserve">вышеназванного </w:t>
      </w:r>
      <w:r w:rsidRPr="004F0382">
        <w:rPr>
          <w:sz w:val="28"/>
          <w:szCs w:val="28"/>
        </w:rPr>
        <w:t>Федерального закона  высшее должностное лицо субъекта Р</w:t>
      </w:r>
      <w:r w:rsidR="004F0382" w:rsidRPr="004F0382">
        <w:rPr>
          <w:sz w:val="28"/>
          <w:szCs w:val="28"/>
        </w:rPr>
        <w:t xml:space="preserve">оссийской </w:t>
      </w:r>
      <w:r w:rsidRPr="004F0382">
        <w:rPr>
          <w:sz w:val="28"/>
          <w:szCs w:val="28"/>
        </w:rPr>
        <w:t>Ф</w:t>
      </w:r>
      <w:r w:rsidR="004F0382" w:rsidRPr="004F0382">
        <w:rPr>
          <w:sz w:val="28"/>
          <w:szCs w:val="28"/>
        </w:rPr>
        <w:t>едерации</w:t>
      </w:r>
      <w:r w:rsidRPr="004F0382">
        <w:rPr>
          <w:sz w:val="28"/>
          <w:szCs w:val="28"/>
        </w:rPr>
        <w:t xml:space="preserve">  не может</w:t>
      </w:r>
      <w:proofErr w:type="gramEnd"/>
      <w:r w:rsidRPr="004F0382">
        <w:rPr>
          <w:sz w:val="28"/>
          <w:szCs w:val="28"/>
        </w:rPr>
        <w:t xml:space="preserve"> не входить  в региональную систему органов исполнительной власти, оно является ее основным элементом. Поэтому в целях обеспечения  эффективного функционирования системы исполнительных органов и повышения результативности  их деятельности необходимо обеспечить  как юридическое,  так  и фактическое совмещение должности высшего должностного лица и руководителя высшего органа исполнительной власти в одном лице. Губернатор  </w:t>
      </w:r>
      <w:r w:rsidR="004F0382" w:rsidRPr="004F0382">
        <w:rPr>
          <w:sz w:val="28"/>
          <w:szCs w:val="28"/>
        </w:rPr>
        <w:t xml:space="preserve">Алтайского края </w:t>
      </w:r>
      <w:r w:rsidRPr="004F0382">
        <w:rPr>
          <w:sz w:val="28"/>
          <w:szCs w:val="28"/>
        </w:rPr>
        <w:t xml:space="preserve">обладает  собственной компетенцией, но его функции и полномочия не могут выходить  за рамки компетенции  исполнительной власти, поскольку он наделен ими во взаимосвязи  с должностью  руководителя высшего  органа исполнительной власти, а не как самостоятельная структурная единица.   </w:t>
      </w:r>
    </w:p>
    <w:p w:rsidR="003158FB" w:rsidRPr="004F0382" w:rsidRDefault="003158FB" w:rsidP="003158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F0382">
        <w:rPr>
          <w:sz w:val="28"/>
          <w:szCs w:val="28"/>
        </w:rPr>
        <w:t xml:space="preserve"> Проектом закона  также предлагается: </w:t>
      </w:r>
    </w:p>
    <w:p w:rsidR="003158FB" w:rsidRPr="003158FB" w:rsidRDefault="003158FB" w:rsidP="003158FB">
      <w:pPr>
        <w:ind w:firstLine="709"/>
        <w:jc w:val="both"/>
        <w:rPr>
          <w:sz w:val="28"/>
          <w:szCs w:val="28"/>
        </w:rPr>
      </w:pPr>
      <w:r w:rsidRPr="003158FB">
        <w:rPr>
          <w:sz w:val="28"/>
          <w:szCs w:val="28"/>
        </w:rPr>
        <w:t xml:space="preserve">1) закрепить  статус  Правительства Алтайского края   как высшего постоянно действующего </w:t>
      </w:r>
      <w:r w:rsidRPr="003158FB">
        <w:rPr>
          <w:i/>
          <w:sz w:val="28"/>
          <w:szCs w:val="28"/>
        </w:rPr>
        <w:t>коллегиального</w:t>
      </w:r>
      <w:r w:rsidRPr="003158FB">
        <w:rPr>
          <w:sz w:val="28"/>
          <w:szCs w:val="28"/>
        </w:rPr>
        <w:t xml:space="preserve"> исполнительного органа  государственной власти  </w:t>
      </w:r>
      <w:r w:rsidR="00C40312">
        <w:rPr>
          <w:sz w:val="28"/>
          <w:szCs w:val="28"/>
        </w:rPr>
        <w:t xml:space="preserve">Алтайского </w:t>
      </w:r>
      <w:r w:rsidRPr="003158FB">
        <w:rPr>
          <w:sz w:val="28"/>
          <w:szCs w:val="28"/>
        </w:rPr>
        <w:t xml:space="preserve">края; </w:t>
      </w:r>
    </w:p>
    <w:p w:rsidR="003158FB" w:rsidRPr="003158FB" w:rsidRDefault="003158FB" w:rsidP="003158FB">
      <w:pPr>
        <w:ind w:firstLine="709"/>
        <w:jc w:val="both"/>
        <w:rPr>
          <w:sz w:val="28"/>
          <w:szCs w:val="28"/>
        </w:rPr>
      </w:pPr>
      <w:r w:rsidRPr="003158FB">
        <w:rPr>
          <w:sz w:val="28"/>
          <w:szCs w:val="28"/>
        </w:rPr>
        <w:t>2)</w:t>
      </w:r>
      <w:r w:rsidR="005B1A72">
        <w:rPr>
          <w:sz w:val="28"/>
          <w:szCs w:val="28"/>
        </w:rPr>
        <w:t xml:space="preserve"> включить </w:t>
      </w:r>
      <w:r w:rsidRPr="003158FB">
        <w:rPr>
          <w:sz w:val="28"/>
          <w:szCs w:val="28"/>
        </w:rPr>
        <w:t xml:space="preserve"> в состав </w:t>
      </w:r>
      <w:proofErr w:type="gramStart"/>
      <w:r w:rsidRPr="003158FB">
        <w:rPr>
          <w:sz w:val="28"/>
          <w:szCs w:val="28"/>
        </w:rPr>
        <w:t xml:space="preserve">Правительства Алтайского края </w:t>
      </w:r>
      <w:r w:rsidR="005B1A72">
        <w:rPr>
          <w:sz w:val="28"/>
          <w:szCs w:val="28"/>
        </w:rPr>
        <w:t xml:space="preserve">следующих </w:t>
      </w:r>
      <w:r w:rsidRPr="003158FB">
        <w:rPr>
          <w:sz w:val="28"/>
          <w:szCs w:val="28"/>
        </w:rPr>
        <w:t xml:space="preserve"> членов Правительства Алтайского края</w:t>
      </w:r>
      <w:proofErr w:type="gramEnd"/>
      <w:r w:rsidRPr="003158FB">
        <w:rPr>
          <w:sz w:val="28"/>
          <w:szCs w:val="28"/>
        </w:rPr>
        <w:t>: Губернатора Алтайского края</w:t>
      </w:r>
      <w:r w:rsidR="001647F1">
        <w:rPr>
          <w:sz w:val="28"/>
          <w:szCs w:val="28"/>
        </w:rPr>
        <w:t xml:space="preserve">, </w:t>
      </w:r>
      <w:r w:rsidR="001647F1">
        <w:rPr>
          <w:sz w:val="28"/>
          <w:szCs w:val="28"/>
        </w:rPr>
        <w:lastRenderedPageBreak/>
        <w:t xml:space="preserve">являющегося </w:t>
      </w:r>
      <w:r w:rsidRPr="003158FB">
        <w:rPr>
          <w:sz w:val="28"/>
          <w:szCs w:val="28"/>
        </w:rPr>
        <w:t>Председател</w:t>
      </w:r>
      <w:r w:rsidR="001647F1">
        <w:rPr>
          <w:sz w:val="28"/>
          <w:szCs w:val="28"/>
        </w:rPr>
        <w:t>ем</w:t>
      </w:r>
      <w:r w:rsidRPr="003158FB">
        <w:rPr>
          <w:sz w:val="28"/>
          <w:szCs w:val="28"/>
        </w:rPr>
        <w:t xml:space="preserve">  Правительства Алтайского края, </w:t>
      </w:r>
      <w:r w:rsidR="001647F1">
        <w:rPr>
          <w:sz w:val="28"/>
          <w:szCs w:val="28"/>
        </w:rPr>
        <w:t>первого заместителя (</w:t>
      </w:r>
      <w:r w:rsidRPr="003158FB">
        <w:rPr>
          <w:sz w:val="28"/>
          <w:szCs w:val="28"/>
        </w:rPr>
        <w:t>первых заместителей</w:t>
      </w:r>
      <w:r w:rsidR="001647F1">
        <w:rPr>
          <w:sz w:val="28"/>
          <w:szCs w:val="28"/>
        </w:rPr>
        <w:t xml:space="preserve">) </w:t>
      </w:r>
      <w:r w:rsidRPr="003158FB">
        <w:rPr>
          <w:sz w:val="28"/>
          <w:szCs w:val="28"/>
        </w:rPr>
        <w:t>Председателя Правительства</w:t>
      </w:r>
      <w:r w:rsidR="001647F1">
        <w:rPr>
          <w:sz w:val="28"/>
          <w:szCs w:val="28"/>
        </w:rPr>
        <w:t xml:space="preserve"> Алтайского края</w:t>
      </w:r>
      <w:r w:rsidRPr="003158FB">
        <w:rPr>
          <w:sz w:val="28"/>
          <w:szCs w:val="28"/>
        </w:rPr>
        <w:t>, заместителей Председателя Правительства</w:t>
      </w:r>
      <w:r w:rsidR="001647F1">
        <w:rPr>
          <w:sz w:val="28"/>
          <w:szCs w:val="28"/>
        </w:rPr>
        <w:t xml:space="preserve"> Алтайского края</w:t>
      </w:r>
      <w:r w:rsidRPr="003158FB">
        <w:rPr>
          <w:sz w:val="28"/>
          <w:szCs w:val="28"/>
        </w:rPr>
        <w:t>, министров</w:t>
      </w:r>
      <w:r w:rsidR="001647F1">
        <w:rPr>
          <w:sz w:val="28"/>
          <w:szCs w:val="28"/>
        </w:rPr>
        <w:t xml:space="preserve"> Алтайского края</w:t>
      </w:r>
      <w:r w:rsidRPr="003158FB">
        <w:rPr>
          <w:sz w:val="28"/>
          <w:szCs w:val="28"/>
        </w:rPr>
        <w:t xml:space="preserve">, которые будут назначаться на </w:t>
      </w:r>
      <w:proofErr w:type="gramStart"/>
      <w:r w:rsidRPr="003158FB">
        <w:rPr>
          <w:sz w:val="28"/>
          <w:szCs w:val="28"/>
        </w:rPr>
        <w:t>должност</w:t>
      </w:r>
      <w:r w:rsidR="00547901">
        <w:rPr>
          <w:sz w:val="28"/>
          <w:szCs w:val="28"/>
        </w:rPr>
        <w:t>ь</w:t>
      </w:r>
      <w:proofErr w:type="gramEnd"/>
      <w:r w:rsidRPr="003158FB">
        <w:rPr>
          <w:sz w:val="28"/>
          <w:szCs w:val="28"/>
        </w:rPr>
        <w:t xml:space="preserve"> и освобождаться  от должности  Губернатором</w:t>
      </w:r>
      <w:r w:rsidR="00C40312">
        <w:rPr>
          <w:sz w:val="28"/>
          <w:szCs w:val="28"/>
        </w:rPr>
        <w:t xml:space="preserve"> Алтайского </w:t>
      </w:r>
      <w:r w:rsidRPr="003158FB">
        <w:rPr>
          <w:sz w:val="28"/>
          <w:szCs w:val="28"/>
        </w:rPr>
        <w:t>края</w:t>
      </w:r>
      <w:r w:rsidR="001647F1">
        <w:rPr>
          <w:sz w:val="28"/>
          <w:szCs w:val="28"/>
        </w:rPr>
        <w:t xml:space="preserve"> (Председателем Правительства Алтайского края)</w:t>
      </w:r>
      <w:r w:rsidRPr="003158FB">
        <w:rPr>
          <w:sz w:val="28"/>
          <w:szCs w:val="28"/>
        </w:rPr>
        <w:t>;</w:t>
      </w:r>
    </w:p>
    <w:p w:rsidR="003158FB" w:rsidRPr="003158FB" w:rsidRDefault="003158FB" w:rsidP="003158FB">
      <w:pPr>
        <w:ind w:firstLine="709"/>
        <w:jc w:val="both"/>
        <w:rPr>
          <w:sz w:val="28"/>
          <w:szCs w:val="28"/>
        </w:rPr>
      </w:pPr>
      <w:r w:rsidRPr="003158FB">
        <w:rPr>
          <w:sz w:val="28"/>
          <w:szCs w:val="28"/>
        </w:rPr>
        <w:t xml:space="preserve">3) закрепить, что Правительство Алтайского края возглавляет Губернатор </w:t>
      </w:r>
      <w:r w:rsidR="00C40312">
        <w:rPr>
          <w:sz w:val="28"/>
          <w:szCs w:val="28"/>
        </w:rPr>
        <w:t xml:space="preserve">Алтайского </w:t>
      </w:r>
      <w:r w:rsidRPr="003158FB">
        <w:rPr>
          <w:sz w:val="28"/>
          <w:szCs w:val="28"/>
        </w:rPr>
        <w:t>края</w:t>
      </w:r>
      <w:r w:rsidR="00F5480C">
        <w:rPr>
          <w:sz w:val="28"/>
          <w:szCs w:val="28"/>
        </w:rPr>
        <w:t xml:space="preserve"> (Председатель Правительства Алтайского края)</w:t>
      </w:r>
      <w:r w:rsidRPr="003158FB">
        <w:rPr>
          <w:sz w:val="28"/>
          <w:szCs w:val="28"/>
        </w:rPr>
        <w:t>,  который  формирует Правительство, организует его работу, участвует в его заседаниях, подписывает правовые  акты  Правительства, обладает правом законодательной инициативы в А</w:t>
      </w:r>
      <w:r>
        <w:rPr>
          <w:sz w:val="28"/>
          <w:szCs w:val="28"/>
        </w:rPr>
        <w:t>лтайском краевом Законодательном Собрании</w:t>
      </w:r>
      <w:r w:rsidRPr="003158FB">
        <w:rPr>
          <w:sz w:val="28"/>
          <w:szCs w:val="28"/>
        </w:rPr>
        <w:t xml:space="preserve">; </w:t>
      </w:r>
    </w:p>
    <w:p w:rsidR="003158FB" w:rsidRPr="003158FB" w:rsidRDefault="003158FB" w:rsidP="003158FB">
      <w:pPr>
        <w:ind w:firstLine="709"/>
        <w:jc w:val="both"/>
        <w:rPr>
          <w:sz w:val="28"/>
          <w:szCs w:val="28"/>
        </w:rPr>
      </w:pPr>
      <w:r w:rsidRPr="003158FB">
        <w:rPr>
          <w:sz w:val="28"/>
          <w:szCs w:val="28"/>
        </w:rPr>
        <w:t xml:space="preserve">4) установить, что Правительство </w:t>
      </w:r>
      <w:r w:rsidR="00C40312">
        <w:rPr>
          <w:sz w:val="28"/>
          <w:szCs w:val="28"/>
        </w:rPr>
        <w:t xml:space="preserve">Алтайского </w:t>
      </w:r>
      <w:r w:rsidRPr="003158FB">
        <w:rPr>
          <w:sz w:val="28"/>
          <w:szCs w:val="28"/>
        </w:rPr>
        <w:t xml:space="preserve">края  действует в пределах срока полномочий Губернатора </w:t>
      </w:r>
      <w:r w:rsidR="00C40312">
        <w:rPr>
          <w:sz w:val="28"/>
          <w:szCs w:val="28"/>
        </w:rPr>
        <w:t xml:space="preserve">Алтайского </w:t>
      </w:r>
      <w:r w:rsidRPr="003158FB">
        <w:rPr>
          <w:sz w:val="28"/>
          <w:szCs w:val="28"/>
        </w:rPr>
        <w:t>края</w:t>
      </w:r>
      <w:r w:rsidR="001647F1">
        <w:rPr>
          <w:sz w:val="28"/>
          <w:szCs w:val="28"/>
        </w:rPr>
        <w:t xml:space="preserve"> (Председателя Правительства Алтайского края) </w:t>
      </w:r>
      <w:r>
        <w:rPr>
          <w:sz w:val="28"/>
          <w:szCs w:val="28"/>
        </w:rPr>
        <w:t>и слагает свои полномочия в день вступления в должность лица</w:t>
      </w:r>
      <w:r w:rsidR="00547901">
        <w:rPr>
          <w:sz w:val="28"/>
          <w:szCs w:val="28"/>
        </w:rPr>
        <w:t>,</w:t>
      </w:r>
      <w:r>
        <w:rPr>
          <w:sz w:val="28"/>
          <w:szCs w:val="28"/>
        </w:rPr>
        <w:t xml:space="preserve"> вновь наделенного  полно</w:t>
      </w:r>
      <w:r w:rsidR="005B1A72">
        <w:rPr>
          <w:sz w:val="28"/>
          <w:szCs w:val="28"/>
        </w:rPr>
        <w:t>м</w:t>
      </w:r>
      <w:r>
        <w:rPr>
          <w:sz w:val="28"/>
          <w:szCs w:val="28"/>
        </w:rPr>
        <w:t>очиями Губернатор</w:t>
      </w:r>
      <w:r w:rsidR="005B1A72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</w:t>
      </w:r>
      <w:r w:rsidR="00C40312">
        <w:rPr>
          <w:sz w:val="28"/>
          <w:szCs w:val="28"/>
        </w:rPr>
        <w:t>а</w:t>
      </w:r>
      <w:r>
        <w:rPr>
          <w:sz w:val="28"/>
          <w:szCs w:val="28"/>
        </w:rPr>
        <w:t>я.</w:t>
      </w:r>
      <w:r w:rsidRPr="003158FB">
        <w:rPr>
          <w:sz w:val="28"/>
          <w:szCs w:val="28"/>
        </w:rPr>
        <w:t xml:space="preserve">  Правительство</w:t>
      </w:r>
      <w:r>
        <w:rPr>
          <w:sz w:val="28"/>
          <w:szCs w:val="28"/>
        </w:rPr>
        <w:t xml:space="preserve"> Алтайского края, а также член Правительства  </w:t>
      </w:r>
      <w:r w:rsidRPr="003158FB">
        <w:rPr>
          <w:sz w:val="28"/>
          <w:szCs w:val="28"/>
        </w:rPr>
        <w:t>вправе подать в отставку</w:t>
      </w:r>
      <w:r>
        <w:rPr>
          <w:sz w:val="28"/>
          <w:szCs w:val="28"/>
        </w:rPr>
        <w:t>,</w:t>
      </w:r>
      <w:r w:rsidR="00C40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Губернатор</w:t>
      </w:r>
      <w:r w:rsidR="00C40312">
        <w:rPr>
          <w:sz w:val="28"/>
          <w:szCs w:val="28"/>
        </w:rPr>
        <w:t xml:space="preserve"> Алтайского </w:t>
      </w:r>
      <w:r>
        <w:rPr>
          <w:sz w:val="28"/>
          <w:szCs w:val="28"/>
        </w:rPr>
        <w:t>края вправе принять решение об отставке Правительства  Алтайского края</w:t>
      </w:r>
      <w:r w:rsidRPr="003158FB">
        <w:rPr>
          <w:sz w:val="28"/>
          <w:szCs w:val="28"/>
        </w:rPr>
        <w:t>;</w:t>
      </w:r>
    </w:p>
    <w:p w:rsidR="003158FB" w:rsidRPr="003158FB" w:rsidRDefault="003158FB" w:rsidP="003158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58FB">
        <w:rPr>
          <w:sz w:val="28"/>
          <w:szCs w:val="28"/>
        </w:rPr>
        <w:t xml:space="preserve">5) </w:t>
      </w:r>
      <w:r w:rsidR="005B1A72">
        <w:rPr>
          <w:sz w:val="28"/>
          <w:szCs w:val="28"/>
        </w:rPr>
        <w:t xml:space="preserve">закрепить  общие и отраслевые  </w:t>
      </w:r>
      <w:r w:rsidRPr="003158FB">
        <w:rPr>
          <w:sz w:val="28"/>
          <w:szCs w:val="28"/>
        </w:rPr>
        <w:t xml:space="preserve"> полномочия Правительства </w:t>
      </w:r>
      <w:r w:rsidR="005B1A72">
        <w:rPr>
          <w:sz w:val="28"/>
          <w:szCs w:val="28"/>
        </w:rPr>
        <w:t xml:space="preserve">Алтайского </w:t>
      </w:r>
      <w:r w:rsidRPr="003158FB">
        <w:rPr>
          <w:sz w:val="28"/>
          <w:szCs w:val="28"/>
        </w:rPr>
        <w:t>края как высшего органа исполнительной власти субъекта Р</w:t>
      </w:r>
      <w:r w:rsidR="00C40312">
        <w:rPr>
          <w:sz w:val="28"/>
          <w:szCs w:val="28"/>
        </w:rPr>
        <w:t>оссийской Федерации,</w:t>
      </w:r>
      <w:r w:rsidRPr="003158FB">
        <w:rPr>
          <w:sz w:val="28"/>
          <w:szCs w:val="28"/>
        </w:rPr>
        <w:t xml:space="preserve">  </w:t>
      </w:r>
      <w:r w:rsidR="005B1A72">
        <w:rPr>
          <w:sz w:val="28"/>
          <w:szCs w:val="28"/>
        </w:rPr>
        <w:t>котор</w:t>
      </w:r>
      <w:r w:rsidR="00C40312">
        <w:rPr>
          <w:sz w:val="28"/>
          <w:szCs w:val="28"/>
        </w:rPr>
        <w:t>ые</w:t>
      </w:r>
      <w:r w:rsidR="005B1A72">
        <w:rPr>
          <w:sz w:val="28"/>
          <w:szCs w:val="28"/>
        </w:rPr>
        <w:t xml:space="preserve"> о</w:t>
      </w:r>
      <w:r w:rsidRPr="003158FB">
        <w:rPr>
          <w:sz w:val="28"/>
          <w:szCs w:val="28"/>
        </w:rPr>
        <w:t>предел</w:t>
      </w:r>
      <w:r w:rsidR="005B1A72">
        <w:rPr>
          <w:sz w:val="28"/>
          <w:szCs w:val="28"/>
        </w:rPr>
        <w:t>ен</w:t>
      </w:r>
      <w:r w:rsidR="00C40312">
        <w:rPr>
          <w:sz w:val="28"/>
          <w:szCs w:val="28"/>
        </w:rPr>
        <w:t>ы</w:t>
      </w:r>
      <w:r w:rsidR="005B1A72">
        <w:rPr>
          <w:sz w:val="28"/>
          <w:szCs w:val="28"/>
        </w:rPr>
        <w:t xml:space="preserve"> </w:t>
      </w:r>
      <w:r w:rsidRPr="003158FB">
        <w:rPr>
          <w:sz w:val="28"/>
          <w:szCs w:val="28"/>
        </w:rPr>
        <w:t xml:space="preserve"> федеральными законами, соглашениями с федеральными органами исполнительной власти,  Уставом (Основным Законом) Алтайского края, законами Алтайского края;</w:t>
      </w:r>
    </w:p>
    <w:p w:rsidR="003158FB" w:rsidRDefault="003158FB" w:rsidP="003158FB">
      <w:pPr>
        <w:ind w:firstLine="709"/>
        <w:jc w:val="both"/>
        <w:rPr>
          <w:sz w:val="28"/>
          <w:szCs w:val="28"/>
        </w:rPr>
      </w:pPr>
      <w:r w:rsidRPr="003158FB">
        <w:rPr>
          <w:sz w:val="28"/>
          <w:szCs w:val="28"/>
        </w:rPr>
        <w:t xml:space="preserve">6)  </w:t>
      </w:r>
      <w:r w:rsidR="005B1A72">
        <w:rPr>
          <w:sz w:val="28"/>
          <w:szCs w:val="28"/>
        </w:rPr>
        <w:t xml:space="preserve">определить, что </w:t>
      </w:r>
      <w:r w:rsidRPr="003158FB">
        <w:rPr>
          <w:sz w:val="28"/>
          <w:szCs w:val="28"/>
        </w:rPr>
        <w:t xml:space="preserve">взаимодействие </w:t>
      </w:r>
      <w:r w:rsidR="005B1A72">
        <w:rPr>
          <w:sz w:val="28"/>
          <w:szCs w:val="28"/>
        </w:rPr>
        <w:t xml:space="preserve">Правительства Алтайского края </w:t>
      </w:r>
      <w:r w:rsidRPr="003158FB">
        <w:rPr>
          <w:sz w:val="28"/>
          <w:szCs w:val="28"/>
        </w:rPr>
        <w:t xml:space="preserve"> с иными органами государственной власти, органами местного самоуправления осуществляется в установленных законодательством формах, </w:t>
      </w:r>
      <w:r w:rsidR="005B1A72">
        <w:rPr>
          <w:sz w:val="28"/>
          <w:szCs w:val="28"/>
        </w:rPr>
        <w:t xml:space="preserve"> </w:t>
      </w:r>
      <w:r w:rsidRPr="003158FB">
        <w:rPr>
          <w:sz w:val="28"/>
          <w:szCs w:val="28"/>
        </w:rPr>
        <w:t>в том числе</w:t>
      </w:r>
      <w:r w:rsidR="005B1A72">
        <w:rPr>
          <w:sz w:val="28"/>
          <w:szCs w:val="28"/>
        </w:rPr>
        <w:t xml:space="preserve"> </w:t>
      </w:r>
      <w:r w:rsidRPr="003158FB">
        <w:rPr>
          <w:sz w:val="28"/>
          <w:szCs w:val="28"/>
        </w:rPr>
        <w:t xml:space="preserve"> предусматривается «п</w:t>
      </w:r>
      <w:r w:rsidR="005B1A72">
        <w:rPr>
          <w:sz w:val="28"/>
          <w:szCs w:val="28"/>
        </w:rPr>
        <w:t xml:space="preserve">равительственный </w:t>
      </w:r>
      <w:r w:rsidRPr="003158FB">
        <w:rPr>
          <w:sz w:val="28"/>
          <w:szCs w:val="28"/>
        </w:rPr>
        <w:t xml:space="preserve">час» в </w:t>
      </w:r>
      <w:r w:rsidR="005B1A72">
        <w:rPr>
          <w:sz w:val="28"/>
          <w:szCs w:val="28"/>
        </w:rPr>
        <w:t xml:space="preserve"> </w:t>
      </w:r>
      <w:r w:rsidR="00C40312">
        <w:rPr>
          <w:sz w:val="28"/>
          <w:szCs w:val="28"/>
        </w:rPr>
        <w:t xml:space="preserve">Алтайском </w:t>
      </w:r>
      <w:r w:rsidR="005B1A72">
        <w:rPr>
          <w:sz w:val="28"/>
          <w:szCs w:val="28"/>
        </w:rPr>
        <w:t>краевом Законодательном Собрании</w:t>
      </w:r>
      <w:r w:rsidRPr="003158FB">
        <w:rPr>
          <w:sz w:val="28"/>
          <w:szCs w:val="28"/>
        </w:rPr>
        <w:t>;</w:t>
      </w:r>
    </w:p>
    <w:p w:rsidR="005B1A72" w:rsidRPr="003158FB" w:rsidRDefault="005B1A72" w:rsidP="00315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 наделить Правительство Алтайского края правом принимать  правовые акты, которые подписываются Губернатором</w:t>
      </w:r>
      <w:r w:rsidR="00C40312">
        <w:rPr>
          <w:sz w:val="28"/>
          <w:szCs w:val="28"/>
        </w:rPr>
        <w:t xml:space="preserve"> Алтайского </w:t>
      </w:r>
      <w:r>
        <w:rPr>
          <w:sz w:val="28"/>
          <w:szCs w:val="28"/>
        </w:rPr>
        <w:t xml:space="preserve"> края как Председателем Правительства Алтайского края, который, реализуя право вето, вправе не подписывать их или отменить акты, принятые в его отсутствие;  </w:t>
      </w:r>
    </w:p>
    <w:p w:rsidR="003158FB" w:rsidRDefault="005B1A72" w:rsidP="00315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58FB" w:rsidRPr="003158FB">
        <w:rPr>
          <w:sz w:val="28"/>
          <w:szCs w:val="28"/>
        </w:rPr>
        <w:t xml:space="preserve">)  </w:t>
      </w:r>
      <w:r>
        <w:rPr>
          <w:sz w:val="28"/>
          <w:szCs w:val="28"/>
        </w:rPr>
        <w:t xml:space="preserve">установить, что </w:t>
      </w:r>
      <w:r w:rsidR="003158FB" w:rsidRPr="003158FB">
        <w:rPr>
          <w:sz w:val="28"/>
          <w:szCs w:val="28"/>
        </w:rPr>
        <w:t>члены Правительства Алтайского края несут коллегиальную ответственность  за управленческие процессы  в крае, ответственность Правительства</w:t>
      </w:r>
      <w:r w:rsidR="00C40312">
        <w:rPr>
          <w:sz w:val="28"/>
          <w:szCs w:val="28"/>
        </w:rPr>
        <w:t xml:space="preserve"> Алтайского края</w:t>
      </w:r>
      <w:r w:rsidR="003158FB" w:rsidRPr="003158FB">
        <w:rPr>
          <w:sz w:val="28"/>
          <w:szCs w:val="28"/>
        </w:rPr>
        <w:t xml:space="preserve"> наступает в случаях и порядке, предусмотренных федеральными и краевыми законами</w:t>
      </w:r>
      <w:r w:rsidR="00C40312">
        <w:rPr>
          <w:sz w:val="28"/>
          <w:szCs w:val="28"/>
        </w:rPr>
        <w:t>;</w:t>
      </w:r>
      <w:r w:rsidR="003158FB" w:rsidRPr="003158FB">
        <w:rPr>
          <w:sz w:val="28"/>
          <w:szCs w:val="28"/>
        </w:rPr>
        <w:t xml:space="preserve"> </w:t>
      </w:r>
    </w:p>
    <w:p w:rsidR="004F0382" w:rsidRDefault="005B1A72" w:rsidP="004F03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 определить, что организационное, правовое, информационное, кадровое и финансовое обеспечение деятельности Правительства Алтайского края осуществляет единый аппарат  Губернатора Алтайского края и Правительства Алтайского края.</w:t>
      </w:r>
      <w:r w:rsidR="004F0382">
        <w:rPr>
          <w:sz w:val="28"/>
          <w:szCs w:val="28"/>
        </w:rPr>
        <w:t xml:space="preserve">  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0382">
        <w:rPr>
          <w:sz w:val="28"/>
          <w:szCs w:val="28"/>
        </w:rPr>
        <w:t>ринятие закон</w:t>
      </w:r>
      <w:r>
        <w:rPr>
          <w:sz w:val="28"/>
          <w:szCs w:val="28"/>
        </w:rPr>
        <w:t>а</w:t>
      </w:r>
      <w:r w:rsidRPr="004F0382">
        <w:rPr>
          <w:sz w:val="28"/>
          <w:szCs w:val="28"/>
        </w:rPr>
        <w:t xml:space="preserve"> позволит: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 w:rsidRPr="004F0382">
        <w:rPr>
          <w:sz w:val="28"/>
          <w:szCs w:val="28"/>
        </w:rPr>
        <w:t>сформировать правовую основу для организации деятельности Правительства</w:t>
      </w:r>
      <w:r w:rsidR="00C40312">
        <w:rPr>
          <w:sz w:val="28"/>
          <w:szCs w:val="28"/>
        </w:rPr>
        <w:t xml:space="preserve"> Алтайского </w:t>
      </w:r>
      <w:r w:rsidRPr="004F0382">
        <w:rPr>
          <w:sz w:val="28"/>
          <w:szCs w:val="28"/>
        </w:rPr>
        <w:t xml:space="preserve"> края и реализации им полномочий;</w:t>
      </w:r>
      <w:r>
        <w:rPr>
          <w:sz w:val="28"/>
          <w:szCs w:val="28"/>
        </w:rPr>
        <w:t xml:space="preserve"> 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 w:rsidRPr="004F0382">
        <w:rPr>
          <w:sz w:val="28"/>
          <w:szCs w:val="28"/>
        </w:rPr>
        <w:lastRenderedPageBreak/>
        <w:t xml:space="preserve">улучшить качество  регионального управления в целом, создать оптимальные условия для межведомственного «зеркального» взаимодействия органов исполнительной власти </w:t>
      </w:r>
      <w:r w:rsidR="00C40312">
        <w:rPr>
          <w:sz w:val="28"/>
          <w:szCs w:val="28"/>
        </w:rPr>
        <w:t xml:space="preserve">Алтайского </w:t>
      </w:r>
      <w:r w:rsidRPr="004F0382">
        <w:rPr>
          <w:sz w:val="28"/>
          <w:szCs w:val="28"/>
        </w:rPr>
        <w:t>края  с федеральными органами  исполнительной власти;</w:t>
      </w:r>
      <w:r>
        <w:rPr>
          <w:sz w:val="28"/>
          <w:szCs w:val="28"/>
        </w:rPr>
        <w:t xml:space="preserve"> 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 w:rsidRPr="004F0382">
        <w:rPr>
          <w:sz w:val="28"/>
          <w:szCs w:val="28"/>
        </w:rPr>
        <w:t>устранить межведомственные противоречия с учетом коллегиального приняти</w:t>
      </w:r>
      <w:r w:rsidR="0047431F">
        <w:rPr>
          <w:sz w:val="28"/>
          <w:szCs w:val="28"/>
        </w:rPr>
        <w:t>я</w:t>
      </w:r>
      <w:r w:rsidRPr="004F0382">
        <w:rPr>
          <w:sz w:val="28"/>
          <w:szCs w:val="28"/>
        </w:rPr>
        <w:t xml:space="preserve"> решений на заседаниях  Правительства Алтайского края;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 w:rsidRPr="004F0382">
        <w:rPr>
          <w:sz w:val="28"/>
          <w:szCs w:val="28"/>
        </w:rPr>
        <w:t>усилить меру ответственности руководителей органов исполнительной власти - членов Правительства</w:t>
      </w:r>
      <w:r w:rsidR="00C40312">
        <w:rPr>
          <w:sz w:val="28"/>
          <w:szCs w:val="28"/>
        </w:rPr>
        <w:t xml:space="preserve"> Алтайского </w:t>
      </w:r>
      <w:r w:rsidRPr="004F0382">
        <w:rPr>
          <w:sz w:val="28"/>
          <w:szCs w:val="28"/>
        </w:rPr>
        <w:t xml:space="preserve">края  за принимаемые ими коллегиально решения </w:t>
      </w:r>
      <w:r>
        <w:rPr>
          <w:sz w:val="28"/>
          <w:szCs w:val="28"/>
        </w:rPr>
        <w:t xml:space="preserve"> </w:t>
      </w:r>
      <w:r w:rsidRPr="004F0382">
        <w:rPr>
          <w:sz w:val="28"/>
          <w:szCs w:val="28"/>
        </w:rPr>
        <w:t xml:space="preserve">при сохранении персональной ответственности  руководителей за отраслевую составляющую их управления.    </w:t>
      </w:r>
      <w:r>
        <w:rPr>
          <w:sz w:val="28"/>
          <w:szCs w:val="28"/>
        </w:rPr>
        <w:t xml:space="preserve"> 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 w:rsidRPr="004F0382">
        <w:rPr>
          <w:sz w:val="28"/>
          <w:szCs w:val="28"/>
        </w:rPr>
        <w:t>В связи  с этим  с принятием законопроекта прогнозируются положительные социально-экономические последствия.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 w:rsidRPr="004F0382">
        <w:rPr>
          <w:sz w:val="28"/>
          <w:szCs w:val="28"/>
        </w:rPr>
        <w:t>Реализация закон</w:t>
      </w:r>
      <w:r>
        <w:rPr>
          <w:sz w:val="28"/>
          <w:szCs w:val="28"/>
        </w:rPr>
        <w:t xml:space="preserve">а </w:t>
      </w:r>
      <w:r w:rsidRPr="004F0382">
        <w:rPr>
          <w:sz w:val="28"/>
          <w:szCs w:val="28"/>
        </w:rPr>
        <w:t xml:space="preserve"> будет осуществляться в рамках </w:t>
      </w:r>
      <w:r>
        <w:rPr>
          <w:sz w:val="28"/>
          <w:szCs w:val="28"/>
        </w:rPr>
        <w:t xml:space="preserve"> средств,</w:t>
      </w:r>
      <w:r w:rsidRPr="004F0382">
        <w:rPr>
          <w:sz w:val="28"/>
          <w:szCs w:val="28"/>
        </w:rPr>
        <w:t xml:space="preserve"> предусмотренных  законом о </w:t>
      </w:r>
      <w:r>
        <w:rPr>
          <w:sz w:val="28"/>
          <w:szCs w:val="28"/>
        </w:rPr>
        <w:t xml:space="preserve"> краевом </w:t>
      </w:r>
      <w:r w:rsidRPr="004F0382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, увеличение </w:t>
      </w:r>
      <w:r w:rsidRPr="004F0382">
        <w:rPr>
          <w:sz w:val="28"/>
          <w:szCs w:val="28"/>
        </w:rPr>
        <w:t xml:space="preserve">  расход</w:t>
      </w:r>
      <w:r>
        <w:rPr>
          <w:sz w:val="28"/>
          <w:szCs w:val="28"/>
        </w:rPr>
        <w:t>ных обязательств не предполагается.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 предлагается принять в  первом чтении.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</w:p>
    <w:p w:rsidR="004F0382" w:rsidRDefault="004F0382" w:rsidP="004F0382">
      <w:pPr>
        <w:ind w:firstLine="709"/>
        <w:jc w:val="both"/>
        <w:rPr>
          <w:sz w:val="28"/>
          <w:szCs w:val="28"/>
        </w:rPr>
      </w:pPr>
    </w:p>
    <w:p w:rsidR="004F0382" w:rsidRDefault="004F0382" w:rsidP="004F0382">
      <w:pPr>
        <w:ind w:firstLine="709"/>
        <w:jc w:val="both"/>
        <w:rPr>
          <w:sz w:val="28"/>
          <w:szCs w:val="28"/>
        </w:rPr>
      </w:pPr>
    </w:p>
    <w:p w:rsidR="004F0382" w:rsidRDefault="004F0382" w:rsidP="004F038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                      А.Б. </w:t>
      </w:r>
      <w:proofErr w:type="spellStart"/>
      <w:r>
        <w:rPr>
          <w:sz w:val="28"/>
          <w:szCs w:val="28"/>
        </w:rPr>
        <w:t>Карлин</w:t>
      </w:r>
      <w:proofErr w:type="spellEnd"/>
      <w:r>
        <w:rPr>
          <w:sz w:val="28"/>
          <w:szCs w:val="28"/>
        </w:rPr>
        <w:t xml:space="preserve"> </w:t>
      </w:r>
    </w:p>
    <w:p w:rsidR="004F0382" w:rsidRDefault="004F0382" w:rsidP="004F0382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F0382" w:rsidRDefault="004F0382" w:rsidP="004F0382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F0382" w:rsidRDefault="004F0382" w:rsidP="004F0382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F0382" w:rsidRDefault="004F0382" w:rsidP="004F0382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F0382" w:rsidRDefault="004F0382" w:rsidP="004F0382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F0382" w:rsidRDefault="004F0382" w:rsidP="004F0382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F0382" w:rsidRDefault="004F0382" w:rsidP="004F0382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F0382" w:rsidRDefault="004F0382" w:rsidP="004F0382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F0382" w:rsidRDefault="004F0382" w:rsidP="004F0382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F0382" w:rsidRDefault="004F0382" w:rsidP="004F0382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F0382" w:rsidRDefault="004F0382" w:rsidP="004F0382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5B1A72" w:rsidRPr="003158FB" w:rsidRDefault="005B1A72" w:rsidP="00315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158FB" w:rsidRPr="003158FB" w:rsidRDefault="003158FB" w:rsidP="003158FB">
      <w:pPr>
        <w:pStyle w:val="ConsPlusNormal"/>
        <w:ind w:firstLine="709"/>
        <w:jc w:val="both"/>
        <w:rPr>
          <w:sz w:val="28"/>
          <w:szCs w:val="28"/>
        </w:rPr>
      </w:pPr>
    </w:p>
    <w:p w:rsidR="003158FB" w:rsidRDefault="003158FB" w:rsidP="003158FB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158FB" w:rsidRDefault="003158FB" w:rsidP="003158FB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A5A38" w:rsidRDefault="00FA5A38" w:rsidP="003158F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</w:p>
    <w:p w:rsidR="00FA5A38" w:rsidRDefault="00FA5A38" w:rsidP="008D5892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FA5A38" w:rsidRDefault="00FA5A38" w:rsidP="008D5892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FA5A38" w:rsidRDefault="00FA5A38" w:rsidP="008D5892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sectPr w:rsidR="00FA5A38" w:rsidSect="0033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28"/>
    <w:rsid w:val="00010A73"/>
    <w:rsid w:val="00035BFF"/>
    <w:rsid w:val="000C1914"/>
    <w:rsid w:val="00153290"/>
    <w:rsid w:val="001647F1"/>
    <w:rsid w:val="00170543"/>
    <w:rsid w:val="001822A3"/>
    <w:rsid w:val="00184F9F"/>
    <w:rsid w:val="0019393A"/>
    <w:rsid w:val="001974A3"/>
    <w:rsid w:val="001A314E"/>
    <w:rsid w:val="00203209"/>
    <w:rsid w:val="00293E65"/>
    <w:rsid w:val="002A52ED"/>
    <w:rsid w:val="002C01D7"/>
    <w:rsid w:val="00312B99"/>
    <w:rsid w:val="003158FB"/>
    <w:rsid w:val="00330A45"/>
    <w:rsid w:val="00344C80"/>
    <w:rsid w:val="00391285"/>
    <w:rsid w:val="003A53B5"/>
    <w:rsid w:val="003B3130"/>
    <w:rsid w:val="003B3F1A"/>
    <w:rsid w:val="003B69F5"/>
    <w:rsid w:val="00433F35"/>
    <w:rsid w:val="0043678B"/>
    <w:rsid w:val="00445B16"/>
    <w:rsid w:val="00462F37"/>
    <w:rsid w:val="0047431F"/>
    <w:rsid w:val="00494533"/>
    <w:rsid w:val="004B7183"/>
    <w:rsid w:val="004C33BC"/>
    <w:rsid w:val="004D111A"/>
    <w:rsid w:val="004F0382"/>
    <w:rsid w:val="005014EF"/>
    <w:rsid w:val="00506EA2"/>
    <w:rsid w:val="00512E3F"/>
    <w:rsid w:val="00534198"/>
    <w:rsid w:val="00547901"/>
    <w:rsid w:val="00560DA6"/>
    <w:rsid w:val="005850CE"/>
    <w:rsid w:val="005B1A72"/>
    <w:rsid w:val="006171C8"/>
    <w:rsid w:val="00641666"/>
    <w:rsid w:val="00646AEF"/>
    <w:rsid w:val="00686C5A"/>
    <w:rsid w:val="00693120"/>
    <w:rsid w:val="006940E1"/>
    <w:rsid w:val="006B4B2A"/>
    <w:rsid w:val="00704EDE"/>
    <w:rsid w:val="00726301"/>
    <w:rsid w:val="00734D17"/>
    <w:rsid w:val="00734DA8"/>
    <w:rsid w:val="00761257"/>
    <w:rsid w:val="00785672"/>
    <w:rsid w:val="007A2428"/>
    <w:rsid w:val="00832E6D"/>
    <w:rsid w:val="008543D1"/>
    <w:rsid w:val="00895180"/>
    <w:rsid w:val="008C6400"/>
    <w:rsid w:val="008D1C96"/>
    <w:rsid w:val="008D5892"/>
    <w:rsid w:val="00925E86"/>
    <w:rsid w:val="009358D8"/>
    <w:rsid w:val="00953E0F"/>
    <w:rsid w:val="00977AF0"/>
    <w:rsid w:val="00986043"/>
    <w:rsid w:val="00995761"/>
    <w:rsid w:val="009E7004"/>
    <w:rsid w:val="009F2221"/>
    <w:rsid w:val="00A2001D"/>
    <w:rsid w:val="00A75E30"/>
    <w:rsid w:val="00AC1284"/>
    <w:rsid w:val="00AC7C94"/>
    <w:rsid w:val="00AE0629"/>
    <w:rsid w:val="00AF01BF"/>
    <w:rsid w:val="00B20320"/>
    <w:rsid w:val="00B36513"/>
    <w:rsid w:val="00B57EB7"/>
    <w:rsid w:val="00B86CDA"/>
    <w:rsid w:val="00B9349E"/>
    <w:rsid w:val="00BC31B5"/>
    <w:rsid w:val="00BD742E"/>
    <w:rsid w:val="00BF45FA"/>
    <w:rsid w:val="00C02A76"/>
    <w:rsid w:val="00C40312"/>
    <w:rsid w:val="00C437B0"/>
    <w:rsid w:val="00C5558C"/>
    <w:rsid w:val="00C56926"/>
    <w:rsid w:val="00C84BD7"/>
    <w:rsid w:val="00C9609A"/>
    <w:rsid w:val="00C96B13"/>
    <w:rsid w:val="00CA642B"/>
    <w:rsid w:val="00D1454D"/>
    <w:rsid w:val="00D222FD"/>
    <w:rsid w:val="00E143F2"/>
    <w:rsid w:val="00E40D48"/>
    <w:rsid w:val="00E42C33"/>
    <w:rsid w:val="00EB2BE8"/>
    <w:rsid w:val="00EC7E10"/>
    <w:rsid w:val="00ED2C97"/>
    <w:rsid w:val="00EF46DB"/>
    <w:rsid w:val="00F21230"/>
    <w:rsid w:val="00F31AF5"/>
    <w:rsid w:val="00F5480C"/>
    <w:rsid w:val="00F70A43"/>
    <w:rsid w:val="00FA17DF"/>
    <w:rsid w:val="00FA5A38"/>
    <w:rsid w:val="00FC253A"/>
    <w:rsid w:val="00FE3B20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2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1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1C8"/>
    <w:rPr>
      <w:rFonts w:ascii="Tahoma" w:eastAsia="Times New Roman" w:hAnsi="Tahoma" w:cs="Tahoma"/>
      <w:sz w:val="16"/>
      <w:szCs w:val="16"/>
    </w:rPr>
  </w:style>
  <w:style w:type="paragraph" w:styleId="a5">
    <w:name w:val="Body Text"/>
    <w:basedOn w:val="a"/>
    <w:link w:val="a6"/>
    <w:rsid w:val="00B20320"/>
    <w:rPr>
      <w:sz w:val="28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B20320"/>
    <w:rPr>
      <w:rFonts w:eastAsia="Times New Roman"/>
      <w:sz w:val="28"/>
      <w:lang w:val="en-US"/>
    </w:rPr>
  </w:style>
  <w:style w:type="paragraph" w:customStyle="1" w:styleId="ConsPlusNormal">
    <w:name w:val="ConsPlusNormal"/>
    <w:rsid w:val="003158F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2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1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1C8"/>
    <w:rPr>
      <w:rFonts w:ascii="Tahoma" w:eastAsia="Times New Roman" w:hAnsi="Tahoma" w:cs="Tahoma"/>
      <w:sz w:val="16"/>
      <w:szCs w:val="16"/>
    </w:rPr>
  </w:style>
  <w:style w:type="paragraph" w:styleId="a5">
    <w:name w:val="Body Text"/>
    <w:basedOn w:val="a"/>
    <w:link w:val="a6"/>
    <w:rsid w:val="00B20320"/>
    <w:rPr>
      <w:sz w:val="28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B20320"/>
    <w:rPr>
      <w:rFonts w:eastAsia="Times New Roman"/>
      <w:sz w:val="28"/>
      <w:lang w:val="en-US"/>
    </w:rPr>
  </w:style>
  <w:style w:type="paragraph" w:customStyle="1" w:styleId="ConsPlusNormal">
    <w:name w:val="ConsPlusNormal"/>
    <w:rsid w:val="003158F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Казанцева И.В.</cp:lastModifiedBy>
  <cp:revision>6</cp:revision>
  <cp:lastPrinted>2015-03-02T07:24:00Z</cp:lastPrinted>
  <dcterms:created xsi:type="dcterms:W3CDTF">2014-06-02T10:14:00Z</dcterms:created>
  <dcterms:modified xsi:type="dcterms:W3CDTF">2015-03-17T04:42:00Z</dcterms:modified>
</cp:coreProperties>
</file>